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附件3: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color w:val="auto"/>
        </w:rPr>
      </w:pPr>
    </w:p>
    <w:tbl>
      <w:tblPr>
        <w:tblStyle w:val="3"/>
        <w:tblW w:w="9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772"/>
        <w:gridCol w:w="58"/>
        <w:gridCol w:w="836"/>
        <w:gridCol w:w="604"/>
        <w:gridCol w:w="315"/>
        <w:gridCol w:w="7"/>
        <w:gridCol w:w="1058"/>
        <w:gridCol w:w="11"/>
        <w:gridCol w:w="874"/>
        <w:gridCol w:w="893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身份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</w:rPr>
              <w:t>证号</w:t>
            </w:r>
          </w:p>
        </w:tc>
        <w:tc>
          <w:tcPr>
            <w:tcW w:w="32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报考 </w:t>
            </w:r>
            <w:r>
              <w:rPr>
                <w:rFonts w:hint="eastAsia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359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报考 岗位</w:t>
            </w:r>
          </w:p>
        </w:tc>
        <w:tc>
          <w:tcPr>
            <w:tcW w:w="32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联系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4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家庭详细地址</w:t>
            </w:r>
          </w:p>
        </w:tc>
        <w:tc>
          <w:tcPr>
            <w:tcW w:w="22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身体状况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2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疫情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防控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书</w:t>
            </w:r>
          </w:p>
        </w:tc>
        <w:tc>
          <w:tcPr>
            <w:tcW w:w="791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楷体" w:hAnsi="楷体" w:eastAsia="楷体" w:cs="楷体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本人自觉遵守国家法律，自觉遵守安徽省新冠肺炎疫情防控管理规定，按照对自己负责、对他人负责的原则，承担疫情防控责任，郑重做出如下承诺：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本人及家人近期未接触过感染病者或疑似感染病者，未去过重点疫区，未接触过重点疫区的返乡人员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（如果近期在国内中高风险区有旅居史、接触史的人员必须携带近期两次核算检测呈阴性的检测报告，并隔离观察已满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14天，身体健康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近期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无发烧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、干咳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、乏力等符合病毒感染的症状。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我会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严格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遵守各项防疫防控规定。配合体温检测工作、佩戴好口罩、保持个人卫生，坚决服从安排。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一旦出现发热、咳嗽等症状，我会自觉及时到定点医院发热门诊就诊。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以上承诺真实可信，今后还将自觉主动上报与疫情相关的情况。如隐瞒、乱报个人信息，造成的一切后果由本人承担！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0" w:firstLineChars="15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BACDE"/>
    <w:multiLevelType w:val="singleLevel"/>
    <w:tmpl w:val="19EBAC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BD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2022-01-27T10:13:34Z</dcterms:created>
  <dc:creator>HSLX</dc:creator>
  <cp:lastModifiedBy>HSLX</cp:lastModifiedBy>
  <dcterms:modified xsi:type="dcterms:W3CDTF">2022-01-27T10:13:36Z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CD01A774EF78456D90C63D0A18EC17AD</vt:lpwstr>
  </property>
</Properties>
</file>